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03A04" w14:textId="331D7C4E" w:rsidR="00734405" w:rsidRDefault="00734405" w:rsidP="00C36034">
      <w:pPr>
        <w:pStyle w:val="format16juni"/>
        <w:pBdr>
          <w:top w:val="single" w:sz="4" w:space="1" w:color="002060"/>
          <w:bottom w:val="single" w:sz="4" w:space="1" w:color="002060"/>
        </w:pBdr>
      </w:pPr>
      <w:r>
        <w:t>Wederkerig leren</w:t>
      </w:r>
    </w:p>
    <w:p w14:paraId="0D3692CE" w14:textId="52742821" w:rsidR="00734405" w:rsidRDefault="00BB023D" w:rsidP="00734405">
      <w:pPr>
        <w:rPr>
          <w:sz w:val="22"/>
          <w:szCs w:val="22"/>
        </w:rPr>
      </w:pPr>
      <w:r>
        <w:rPr>
          <w:sz w:val="22"/>
          <w:szCs w:val="22"/>
        </w:rPr>
        <w:t xml:space="preserve">Uit: </w:t>
      </w:r>
      <w:hyperlink r:id="rId11" w:history="1">
        <w:r w:rsidRPr="008F5E70">
          <w:rPr>
            <w:rStyle w:val="Hyperlink"/>
            <w:sz w:val="22"/>
            <w:szCs w:val="22"/>
          </w:rPr>
          <w:t>https://newsroom.didactiefonline.nl/uploads/BOEKEN/20190107%20Op%20de%20schouders%20van%20reuzen%20Definitief%20download.pdf</w:t>
        </w:r>
      </w:hyperlink>
    </w:p>
    <w:p w14:paraId="42CF59AD" w14:textId="60C54595" w:rsidR="00A841E1" w:rsidRPr="00953218" w:rsidRDefault="00BB023D" w:rsidP="00B14BA2">
      <w:pPr>
        <w:autoSpaceDE w:val="0"/>
        <w:autoSpaceDN w:val="0"/>
        <w:adjustRightInd w:val="0"/>
        <w:spacing w:after="0" w:line="240" w:lineRule="auto"/>
        <w:rPr>
          <w:rFonts w:asciiTheme="minorHAnsi" w:eastAsia="MyriadPro-Regular" w:hAnsiTheme="minorHAnsi" w:cs="MyriadPro-Regular"/>
          <w:sz w:val="22"/>
          <w:szCs w:val="22"/>
        </w:rPr>
      </w:pPr>
      <w:r>
        <w:rPr>
          <w:rFonts w:asciiTheme="minorHAnsi" w:eastAsia="MyriadPro-Regular" w:hAnsiTheme="minorHAnsi" w:cs="MyriadPro-Regular"/>
          <w:sz w:val="22"/>
          <w:szCs w:val="22"/>
        </w:rPr>
        <w:t>“</w:t>
      </w:r>
      <w:r w:rsidR="00B14BA2" w:rsidRPr="00953218">
        <w:rPr>
          <w:rFonts w:asciiTheme="minorHAnsi" w:eastAsia="MyriadPro-Regular" w:hAnsiTheme="minorHAnsi" w:cs="MyriadPro-Regular"/>
          <w:sz w:val="22"/>
          <w:szCs w:val="22"/>
        </w:rPr>
        <w:t>Leren is leren toch? Als dit het geval zou zijn, zouden</w:t>
      </w:r>
      <w:r w:rsidR="00B14BA2"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</w:t>
      </w:r>
      <w:r w:rsidR="00B14BA2" w:rsidRPr="00953218">
        <w:rPr>
          <w:rFonts w:asciiTheme="minorHAnsi" w:eastAsia="MyriadPro-Regular" w:hAnsiTheme="minorHAnsi" w:cs="MyriadPro-Regular"/>
          <w:sz w:val="22"/>
          <w:szCs w:val="22"/>
        </w:rPr>
        <w:t>beginners op dezelfde wijze leren als gevorderden</w:t>
      </w:r>
      <w:r w:rsidR="00B14BA2"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/ </w:t>
      </w:r>
      <w:r w:rsidR="00B14BA2" w:rsidRPr="00953218">
        <w:rPr>
          <w:rFonts w:asciiTheme="minorHAnsi" w:eastAsia="MyriadPro-Regular" w:hAnsiTheme="minorHAnsi" w:cs="MyriadPro-Regular"/>
          <w:sz w:val="22"/>
          <w:szCs w:val="22"/>
        </w:rPr>
        <w:t>experts. Experts lijken binnen hun</w:t>
      </w:r>
      <w:r w:rsidR="00B14BA2"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</w:t>
      </w:r>
      <w:r w:rsidR="00B14BA2" w:rsidRPr="00953218">
        <w:rPr>
          <w:rFonts w:asciiTheme="minorHAnsi" w:eastAsia="MyriadPro-Regular" w:hAnsiTheme="minorHAnsi" w:cs="MyriadPro-Regular"/>
          <w:sz w:val="22"/>
          <w:szCs w:val="22"/>
        </w:rPr>
        <w:t>eigen vakgebied vaak moeiteloos taken uit te voeren</w:t>
      </w:r>
      <w:r w:rsidR="00B14BA2"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</w:t>
      </w:r>
      <w:r w:rsidR="00B14BA2"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en problemen </w:t>
      </w:r>
      <w:r w:rsidR="00B14BA2" w:rsidRPr="00953218">
        <w:rPr>
          <w:rFonts w:asciiTheme="minorHAnsi" w:eastAsia="MyriadPro-Regular" w:hAnsiTheme="minorHAnsi" w:cs="MyriadPro-Regular"/>
          <w:sz w:val="22"/>
          <w:szCs w:val="22"/>
        </w:rPr>
        <w:t>intuïtief</w:t>
      </w:r>
      <w:r w:rsidR="00B14BA2"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op te lossen. Als we hun </w:t>
      </w:r>
      <w:r w:rsidR="00B14BA2" w:rsidRPr="00953218">
        <w:rPr>
          <w:rFonts w:asciiTheme="minorHAnsi" w:eastAsia="MyriadPro-Regular" w:hAnsiTheme="minorHAnsi" w:cs="MyriadPro-Regular"/>
          <w:sz w:val="22"/>
          <w:szCs w:val="22"/>
        </w:rPr>
        <w:t>k</w:t>
      </w:r>
      <w:r w:rsidR="00B14BA2" w:rsidRPr="00953218">
        <w:rPr>
          <w:rFonts w:asciiTheme="minorHAnsi" w:eastAsia="MyriadPro-Regular" w:hAnsiTheme="minorHAnsi" w:cs="MyriadPro-Regular"/>
          <w:sz w:val="22"/>
          <w:szCs w:val="22"/>
        </w:rPr>
        <w:t>ennis</w:t>
      </w:r>
      <w:r w:rsidR="00B14BA2"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</w:t>
      </w:r>
      <w:r w:rsidR="00B14BA2" w:rsidRPr="00953218">
        <w:rPr>
          <w:rFonts w:asciiTheme="minorHAnsi" w:eastAsia="MyriadPro-Regular" w:hAnsiTheme="minorHAnsi" w:cs="MyriadPro-Regular"/>
          <w:sz w:val="22"/>
          <w:szCs w:val="22"/>
        </w:rPr>
        <w:t>en denkprocessen in kaart kunnen brengen, weten</w:t>
      </w:r>
      <w:r w:rsidR="00B14BA2"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</w:t>
      </w:r>
      <w:r w:rsidR="00B14BA2" w:rsidRPr="00953218">
        <w:rPr>
          <w:rFonts w:asciiTheme="minorHAnsi" w:eastAsia="MyriadPro-Regular" w:hAnsiTheme="minorHAnsi" w:cs="MyriadPro-Regular"/>
          <w:sz w:val="22"/>
          <w:szCs w:val="22"/>
        </w:rPr>
        <w:t>we ook wat we beginners moeten leren. Maar is dit</w:t>
      </w:r>
      <w:r w:rsidR="00B14BA2"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</w:t>
      </w:r>
      <w:r w:rsidR="00B14BA2" w:rsidRPr="00953218">
        <w:rPr>
          <w:rFonts w:asciiTheme="minorHAnsi" w:eastAsia="MyriadPro-Regular" w:hAnsiTheme="minorHAnsi" w:cs="MyriadPro-Regular"/>
          <w:sz w:val="22"/>
          <w:szCs w:val="22"/>
        </w:rPr>
        <w:t>wel zo? Onderwijskundigen proberen die vraag al</w:t>
      </w:r>
      <w:r w:rsidR="00B14BA2"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</w:t>
      </w:r>
      <w:r w:rsidR="00B14BA2" w:rsidRPr="00953218">
        <w:rPr>
          <w:rFonts w:asciiTheme="minorHAnsi" w:eastAsia="MyriadPro-Regular" w:hAnsiTheme="minorHAnsi" w:cs="MyriadPro-Regular"/>
          <w:sz w:val="22"/>
          <w:szCs w:val="22"/>
        </w:rPr>
        <w:t>sinds halverwege de vorige eeuw te beantwoorden.</w:t>
      </w:r>
      <w:r w:rsidR="00B14BA2"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</w:t>
      </w:r>
      <w:r w:rsidR="00412E87" w:rsidRPr="00953218">
        <w:rPr>
          <w:rFonts w:asciiTheme="minorHAnsi" w:eastAsia="MyriadPro-Regular" w:hAnsiTheme="minorHAnsi" w:cs="MyriadPro-Regular"/>
          <w:sz w:val="22"/>
          <w:szCs w:val="22"/>
        </w:rPr>
        <w:t>….</w:t>
      </w:r>
    </w:p>
    <w:p w14:paraId="2A178121" w14:textId="77777777" w:rsidR="00A841E1" w:rsidRPr="00953218" w:rsidRDefault="00A841E1" w:rsidP="00B14BA2">
      <w:pPr>
        <w:autoSpaceDE w:val="0"/>
        <w:autoSpaceDN w:val="0"/>
        <w:adjustRightInd w:val="0"/>
        <w:spacing w:after="0" w:line="240" w:lineRule="auto"/>
        <w:rPr>
          <w:rFonts w:asciiTheme="minorHAnsi" w:eastAsia="MyriadPro-Regular" w:hAnsiTheme="minorHAnsi" w:cs="MyriadPro-Regular"/>
          <w:sz w:val="22"/>
          <w:szCs w:val="22"/>
        </w:rPr>
      </w:pPr>
    </w:p>
    <w:p w14:paraId="74ABF179" w14:textId="788192CD" w:rsidR="003060F4" w:rsidRPr="00953218" w:rsidRDefault="00412E87" w:rsidP="003A71B4">
      <w:pPr>
        <w:autoSpaceDE w:val="0"/>
        <w:autoSpaceDN w:val="0"/>
        <w:adjustRightInd w:val="0"/>
        <w:spacing w:after="0" w:line="240" w:lineRule="auto"/>
        <w:rPr>
          <w:rFonts w:asciiTheme="minorHAnsi" w:eastAsia="MyriadPro-Regular" w:hAnsiTheme="minorHAnsi" w:cs="MyriadPro-Regular"/>
          <w:sz w:val="22"/>
          <w:szCs w:val="22"/>
        </w:rPr>
      </w:pPr>
      <w:r w:rsidRPr="00953218">
        <w:rPr>
          <w:rFonts w:asciiTheme="minorHAnsi" w:eastAsia="MyriadPro-Regular" w:hAnsiTheme="minorHAnsi" w:cs="MyriadPro-Regular"/>
          <w:sz w:val="22"/>
          <w:szCs w:val="22"/>
        </w:rPr>
        <w:t>....</w:t>
      </w:r>
      <w:r w:rsidR="00274112" w:rsidRPr="00953218">
        <w:rPr>
          <w:rFonts w:asciiTheme="minorHAnsi" w:eastAsia="MyriadPro-Regular" w:hAnsiTheme="minorHAnsi" w:cs="MyriadPro-Regular"/>
          <w:sz w:val="22"/>
          <w:szCs w:val="22"/>
        </w:rPr>
        <w:t>Onderzoek over de voorkennis van beginners en</w:t>
      </w:r>
      <w:r w:rsidR="00274112"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</w:t>
      </w:r>
      <w:r w:rsidR="00274112"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experts maakt duidelijk dat het verschil </w:t>
      </w:r>
      <w:r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in (voor)kennis </w:t>
      </w:r>
      <w:r w:rsidR="00274112" w:rsidRPr="00953218">
        <w:rPr>
          <w:rFonts w:asciiTheme="minorHAnsi" w:eastAsia="MyriadPro-Regular" w:hAnsiTheme="minorHAnsi" w:cs="MyriadPro-Regular"/>
          <w:sz w:val="22"/>
          <w:szCs w:val="22"/>
        </w:rPr>
        <w:t>niet alleen</w:t>
      </w:r>
      <w:r w:rsidR="00274112"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</w:t>
      </w:r>
      <w:r w:rsidR="00274112" w:rsidRPr="00953218">
        <w:rPr>
          <w:rFonts w:asciiTheme="minorHAnsi" w:eastAsia="MyriadPro-Regular" w:hAnsiTheme="minorHAnsi" w:cs="MyriadPro-Regular"/>
          <w:sz w:val="22"/>
          <w:szCs w:val="22"/>
        </w:rPr>
        <w:t>kwantitatief is (experts weten meer), maar ook kwalitatief</w:t>
      </w:r>
      <w:r w:rsidR="00274112"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</w:t>
      </w:r>
      <w:r w:rsidR="00274112" w:rsidRPr="00953218">
        <w:rPr>
          <w:rFonts w:asciiTheme="minorHAnsi" w:eastAsia="MyriadPro-Regular" w:hAnsiTheme="minorHAnsi" w:cs="MyriadPro-Regular"/>
          <w:sz w:val="22"/>
          <w:szCs w:val="22"/>
        </w:rPr>
        <w:t>(hun kennis is anders geordend). Dit heeft</w:t>
      </w:r>
      <w:r w:rsidR="00274112"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</w:t>
      </w:r>
      <w:r w:rsidR="00274112" w:rsidRPr="00953218">
        <w:rPr>
          <w:rFonts w:asciiTheme="minorHAnsi" w:eastAsia="MyriadPro-Regular" w:hAnsiTheme="minorHAnsi" w:cs="MyriadPro-Regular"/>
          <w:sz w:val="22"/>
          <w:szCs w:val="22"/>
        </w:rPr>
        <w:t>twee belangrijke implicaties voor onderwijs: (1)</w:t>
      </w:r>
      <w:r w:rsidR="003060F4"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</w:t>
      </w:r>
      <w:r w:rsidR="00274112" w:rsidRPr="00953218">
        <w:rPr>
          <w:rFonts w:asciiTheme="minorHAnsi" w:eastAsia="MyriadPro-Regular" w:hAnsiTheme="minorHAnsi" w:cs="MyriadPro-Regular"/>
          <w:sz w:val="22"/>
          <w:szCs w:val="22"/>
        </w:rPr>
        <w:t>beginners zijn geen lege vaten die gevuld moeten</w:t>
      </w:r>
      <w:r w:rsidR="003060F4"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</w:t>
      </w:r>
      <w:r w:rsidR="00274112" w:rsidRPr="00953218">
        <w:rPr>
          <w:rFonts w:asciiTheme="minorHAnsi" w:eastAsia="MyriadPro-Regular" w:hAnsiTheme="minorHAnsi" w:cs="MyriadPro-Regular"/>
          <w:sz w:val="22"/>
          <w:szCs w:val="22"/>
        </w:rPr>
        <w:t>worden en (2) beginners zijn ook geen ‘kleine’</w:t>
      </w:r>
      <w:r w:rsidR="003060F4"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</w:t>
      </w:r>
      <w:r w:rsidR="00274112" w:rsidRPr="00953218">
        <w:rPr>
          <w:rFonts w:asciiTheme="minorHAnsi" w:eastAsia="MyriadPro-Regular" w:hAnsiTheme="minorHAnsi" w:cs="MyriadPro-Regular"/>
          <w:sz w:val="22"/>
          <w:szCs w:val="22"/>
        </w:rPr>
        <w:t>experts.</w:t>
      </w:r>
      <w:r w:rsidR="003060F4"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</w:t>
      </w:r>
    </w:p>
    <w:p w14:paraId="6B08DB81" w14:textId="78BF70BC" w:rsidR="003060F4" w:rsidRPr="00953218" w:rsidRDefault="003060F4" w:rsidP="003A71B4">
      <w:pPr>
        <w:autoSpaceDE w:val="0"/>
        <w:autoSpaceDN w:val="0"/>
        <w:adjustRightInd w:val="0"/>
        <w:spacing w:after="0" w:line="240" w:lineRule="auto"/>
        <w:rPr>
          <w:rFonts w:asciiTheme="minorHAnsi" w:eastAsia="MyriadPro-Regular" w:hAnsiTheme="minorHAnsi" w:cs="MyriadPro-Regular"/>
          <w:sz w:val="22"/>
          <w:szCs w:val="22"/>
        </w:rPr>
      </w:pPr>
    </w:p>
    <w:p w14:paraId="295D5718" w14:textId="2FFE1F5B" w:rsidR="003A71B4" w:rsidRPr="00953218" w:rsidRDefault="003A71B4" w:rsidP="003A71B4">
      <w:pPr>
        <w:autoSpaceDE w:val="0"/>
        <w:autoSpaceDN w:val="0"/>
        <w:adjustRightInd w:val="0"/>
        <w:spacing w:after="0" w:line="240" w:lineRule="auto"/>
        <w:rPr>
          <w:rFonts w:asciiTheme="minorHAnsi" w:eastAsia="MyriadPro-Regular" w:hAnsiTheme="minorHAnsi" w:cs="MyriadPro-Regular"/>
          <w:sz w:val="22"/>
          <w:szCs w:val="22"/>
        </w:rPr>
      </w:pPr>
      <w:r w:rsidRPr="00953218">
        <w:rPr>
          <w:rFonts w:asciiTheme="minorHAnsi" w:eastAsia="MyriadPro-Regular" w:hAnsiTheme="minorHAnsi" w:cs="MyriadPro-Regular"/>
          <w:sz w:val="22"/>
          <w:szCs w:val="22"/>
        </w:rPr>
        <w:t>Experts</w:t>
      </w:r>
      <w:r w:rsidR="003060F4"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</w:t>
      </w:r>
      <w:r w:rsidRPr="00953218">
        <w:rPr>
          <w:rFonts w:asciiTheme="minorHAnsi" w:eastAsia="MyriadPro-Regular" w:hAnsiTheme="minorHAnsi" w:cs="MyriadPro-Regular"/>
          <w:sz w:val="22"/>
          <w:szCs w:val="22"/>
        </w:rPr>
        <w:t>denken bij een nieuw probleem heel oplossingsgericht</w:t>
      </w:r>
      <w:r w:rsidR="003060F4"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</w:t>
      </w:r>
      <w:r w:rsidRPr="00953218">
        <w:rPr>
          <w:rFonts w:asciiTheme="minorHAnsi" w:eastAsia="MyriadPro-Regular" w:hAnsiTheme="minorHAnsi" w:cs="MyriadPro-Regular"/>
          <w:sz w:val="22"/>
          <w:szCs w:val="22"/>
        </w:rPr>
        <w:t>en hebben procedurele kennis over hoe</w:t>
      </w:r>
      <w:r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</w:t>
      </w:r>
      <w:r w:rsidRPr="00953218">
        <w:rPr>
          <w:rFonts w:asciiTheme="minorHAnsi" w:eastAsia="MyriadPro-Regular" w:hAnsiTheme="minorHAnsi" w:cs="MyriadPro-Regular"/>
          <w:sz w:val="22"/>
          <w:szCs w:val="22"/>
        </w:rPr>
        <w:t>je een probleem aanpakt en diepe conceptuele</w:t>
      </w:r>
      <w:r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</w:t>
      </w:r>
      <w:r w:rsidRPr="00953218">
        <w:rPr>
          <w:rFonts w:asciiTheme="minorHAnsi" w:eastAsia="MyriadPro-Regular" w:hAnsiTheme="minorHAnsi" w:cs="MyriadPro-Regular"/>
          <w:sz w:val="22"/>
          <w:szCs w:val="22"/>
        </w:rPr>
        <w:t>kennis over de condities waarin wetmatigheden</w:t>
      </w:r>
      <w:r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</w:t>
      </w:r>
      <w:r w:rsidRPr="00953218">
        <w:rPr>
          <w:rFonts w:asciiTheme="minorHAnsi" w:eastAsia="MyriadPro-Regular" w:hAnsiTheme="minorHAnsi" w:cs="MyriadPro-Regular"/>
          <w:sz w:val="22"/>
          <w:szCs w:val="22"/>
        </w:rPr>
        <w:t>gelden. Door deze gedegen en grotendeels geautomatiseerde</w:t>
      </w:r>
      <w:r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</w:t>
      </w:r>
      <w:r w:rsidRPr="00953218">
        <w:rPr>
          <w:rFonts w:asciiTheme="minorHAnsi" w:eastAsia="MyriadPro-Regular" w:hAnsiTheme="minorHAnsi" w:cs="MyriadPro-Regular"/>
          <w:sz w:val="22"/>
          <w:szCs w:val="22"/>
        </w:rPr>
        <w:t>voorkennis kunnen zij heel efficiënt</w:t>
      </w:r>
      <w:r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</w:t>
      </w:r>
      <w:r w:rsidRPr="00953218">
        <w:rPr>
          <w:rFonts w:asciiTheme="minorHAnsi" w:eastAsia="MyriadPro-Regular" w:hAnsiTheme="minorHAnsi" w:cs="MyriadPro-Regular"/>
          <w:sz w:val="22"/>
          <w:szCs w:val="22"/>
        </w:rPr>
        <w:t>en planmatig problemen oplossen. De voorkennis</w:t>
      </w:r>
      <w:r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</w:t>
      </w:r>
      <w:r w:rsidRPr="00953218">
        <w:rPr>
          <w:rFonts w:asciiTheme="minorHAnsi" w:eastAsia="MyriadPro-Regular" w:hAnsiTheme="minorHAnsi" w:cs="MyriadPro-Regular"/>
          <w:sz w:val="22"/>
          <w:szCs w:val="22"/>
        </w:rPr>
        <w:t>van beginners daarentegen bestaat vooral uit</w:t>
      </w:r>
      <w:r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</w:t>
      </w:r>
      <w:r w:rsidRPr="00953218">
        <w:rPr>
          <w:rFonts w:asciiTheme="minorHAnsi" w:eastAsia="MyriadPro-Regular" w:hAnsiTheme="minorHAnsi" w:cs="MyriadPro-Regular"/>
          <w:sz w:val="22"/>
          <w:szCs w:val="22"/>
        </w:rPr>
        <w:t>beschrijvingen van de kenmerken van verschillende</w:t>
      </w:r>
      <w:r w:rsidR="003060F4"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</w:t>
      </w:r>
      <w:r w:rsidRPr="00953218">
        <w:rPr>
          <w:rFonts w:asciiTheme="minorHAnsi" w:eastAsia="MyriadPro-Regular" w:hAnsiTheme="minorHAnsi" w:cs="MyriadPro-Regular"/>
          <w:sz w:val="22"/>
          <w:szCs w:val="22"/>
        </w:rPr>
        <w:t>problemen, zonder koppeling met mogelijke</w:t>
      </w:r>
      <w:r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</w:t>
      </w:r>
      <w:r w:rsidRPr="00953218">
        <w:rPr>
          <w:rFonts w:asciiTheme="minorHAnsi" w:eastAsia="MyriadPro-Regular" w:hAnsiTheme="minorHAnsi" w:cs="MyriadPro-Regular"/>
          <w:sz w:val="22"/>
          <w:szCs w:val="22"/>
        </w:rPr>
        <w:t>oplossingen. Problemen oplossen kost hen veel</w:t>
      </w:r>
      <w:r w:rsidR="003060F4"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</w:t>
      </w:r>
      <w:r w:rsidRPr="00953218">
        <w:rPr>
          <w:rFonts w:asciiTheme="minorHAnsi" w:eastAsia="MyriadPro-Regular" w:hAnsiTheme="minorHAnsi" w:cs="MyriadPro-Regular"/>
          <w:sz w:val="22"/>
          <w:szCs w:val="22"/>
        </w:rPr>
        <w:t>cognitieve capaciteit en is weinig planmatig.</w:t>
      </w:r>
    </w:p>
    <w:p w14:paraId="4C909C98" w14:textId="5646F8C6" w:rsidR="005C7D03" w:rsidRPr="00953218" w:rsidRDefault="003A71B4" w:rsidP="005C7D03">
      <w:pPr>
        <w:autoSpaceDE w:val="0"/>
        <w:autoSpaceDN w:val="0"/>
        <w:adjustRightInd w:val="0"/>
        <w:spacing w:after="0"/>
        <w:rPr>
          <w:rFonts w:asciiTheme="minorHAnsi" w:eastAsia="MyriadPro-Regular" w:hAnsiTheme="minorHAnsi" w:cs="MyriadPro-Regular"/>
          <w:sz w:val="22"/>
          <w:szCs w:val="22"/>
        </w:rPr>
      </w:pPr>
      <w:r w:rsidRPr="00953218">
        <w:rPr>
          <w:rFonts w:asciiTheme="minorHAnsi" w:eastAsia="MyriadPro-Regular" w:hAnsiTheme="minorHAnsi" w:cs="MyriadPro-Regular"/>
          <w:sz w:val="22"/>
          <w:szCs w:val="22"/>
        </w:rPr>
        <w:t>Houd in het</w:t>
      </w:r>
      <w:r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</w:t>
      </w:r>
      <w:r w:rsidRPr="00953218">
        <w:rPr>
          <w:rFonts w:asciiTheme="minorHAnsi" w:eastAsia="MyriadPro-Regular" w:hAnsiTheme="minorHAnsi" w:cs="MyriadPro-Regular"/>
          <w:sz w:val="22"/>
          <w:szCs w:val="22"/>
        </w:rPr>
        <w:t>achterhoofd dat de voorkennis van beginners niet</w:t>
      </w:r>
      <w:r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</w:t>
      </w:r>
      <w:r w:rsidRPr="00953218">
        <w:rPr>
          <w:rFonts w:asciiTheme="minorHAnsi" w:eastAsia="MyriadPro-Regular" w:hAnsiTheme="minorHAnsi" w:cs="MyriadPro-Regular"/>
          <w:sz w:val="22"/>
          <w:szCs w:val="22"/>
        </w:rPr>
        <w:t>een minder uitgebreide versie is van die van experts,</w:t>
      </w:r>
      <w:r w:rsidR="00274112"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</w:t>
      </w:r>
      <w:r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maar er echt anders uitziet. </w:t>
      </w:r>
      <w:r w:rsidR="005C7D03"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</w:t>
      </w:r>
      <w:r w:rsidR="00DA3B51" w:rsidRPr="00953218">
        <w:rPr>
          <w:rFonts w:asciiTheme="minorHAnsi" w:eastAsia="MyriadPro-Regular" w:hAnsiTheme="minorHAnsi" w:cs="MyriadPro-Regular"/>
          <w:sz w:val="22"/>
          <w:szCs w:val="22"/>
        </w:rPr>
        <w:t>Een lesaanpak die goed werkt bij een expert,</w:t>
      </w:r>
      <w:r w:rsidR="00C36034"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</w:t>
      </w:r>
      <w:r w:rsidR="00DA3B51" w:rsidRPr="00953218">
        <w:rPr>
          <w:rFonts w:asciiTheme="minorHAnsi" w:eastAsia="MyriadPro-Regular" w:hAnsiTheme="minorHAnsi" w:cs="MyriadPro-Regular"/>
          <w:sz w:val="22"/>
          <w:szCs w:val="22"/>
        </w:rPr>
        <w:t>werkt niet bij een beginner en kan zelfs</w:t>
      </w:r>
      <w:r w:rsidR="00C36034" w:rsidRPr="00953218">
        <w:rPr>
          <w:rFonts w:asciiTheme="minorHAnsi" w:eastAsia="MyriadPro-Regular" w:hAnsiTheme="minorHAnsi" w:cs="MyriadPro-Regular"/>
          <w:sz w:val="22"/>
          <w:szCs w:val="22"/>
        </w:rPr>
        <w:t xml:space="preserve"> </w:t>
      </w:r>
      <w:r w:rsidR="00BB023D">
        <w:rPr>
          <w:rFonts w:asciiTheme="minorHAnsi" w:eastAsia="MyriadPro-Regular" w:hAnsiTheme="minorHAnsi" w:cs="MyriadPro-Regular"/>
          <w:sz w:val="22"/>
          <w:szCs w:val="22"/>
        </w:rPr>
        <w:t>ave</w:t>
      </w:r>
      <w:r w:rsidR="005C7D03" w:rsidRPr="00953218">
        <w:rPr>
          <w:rFonts w:asciiTheme="minorHAnsi" w:eastAsia="MyriadPro-Regular" w:hAnsiTheme="minorHAnsi" w:cs="MyriadPro-Regular"/>
          <w:sz w:val="22"/>
          <w:szCs w:val="22"/>
        </w:rPr>
        <w:t>rec</w:t>
      </w:r>
      <w:r w:rsidR="00DA3B51" w:rsidRPr="00953218">
        <w:rPr>
          <w:rFonts w:asciiTheme="minorHAnsi" w:eastAsia="MyriadPro-Regular" w:hAnsiTheme="minorHAnsi" w:cs="MyriadPro-Regular"/>
          <w:sz w:val="22"/>
          <w:szCs w:val="22"/>
        </w:rPr>
        <w:t>hts werken.</w:t>
      </w:r>
      <w:r w:rsidR="00BB023D">
        <w:rPr>
          <w:rFonts w:asciiTheme="minorHAnsi" w:eastAsia="MyriadPro-Regular" w:hAnsiTheme="minorHAnsi" w:cs="MyriadPro-Regular"/>
          <w:sz w:val="22"/>
          <w:szCs w:val="22"/>
        </w:rPr>
        <w:t>”</w:t>
      </w:r>
    </w:p>
    <w:p w14:paraId="71035156" w14:textId="1BA499DC" w:rsidR="005C7D03" w:rsidRDefault="005C7D03" w:rsidP="005C7D03">
      <w:pPr>
        <w:autoSpaceDE w:val="0"/>
        <w:autoSpaceDN w:val="0"/>
        <w:adjustRightInd w:val="0"/>
        <w:spacing w:after="0"/>
        <w:rPr>
          <w:rFonts w:asciiTheme="minorHAnsi" w:eastAsia="MyriadPro-Regular" w:hAnsiTheme="minorHAnsi" w:cs="MyriadPro-Regular"/>
          <w:sz w:val="18"/>
        </w:rPr>
      </w:pPr>
      <w:r>
        <w:rPr>
          <w:rFonts w:asciiTheme="minorHAnsi" w:eastAsia="MyriadPro-Regular" w:hAnsiTheme="minorHAnsi" w:cs="MyriadPro-Regular"/>
          <w:sz w:val="18"/>
        </w:rPr>
        <w:t>--------------------------------------------------------------------------------------------------------------------------------------------------------------------</w:t>
      </w:r>
    </w:p>
    <w:p w14:paraId="045C8882" w14:textId="77777777" w:rsidR="005C7D03" w:rsidRDefault="005C7D03" w:rsidP="005C7D03">
      <w:pPr>
        <w:autoSpaceDE w:val="0"/>
        <w:autoSpaceDN w:val="0"/>
        <w:adjustRightInd w:val="0"/>
        <w:spacing w:after="0"/>
        <w:rPr>
          <w:rFonts w:asciiTheme="minorHAnsi" w:eastAsia="MyriadPro-Regular" w:hAnsiTheme="minorHAnsi" w:cs="MyriadPro-Regular"/>
          <w:sz w:val="18"/>
        </w:rPr>
      </w:pPr>
    </w:p>
    <w:p w14:paraId="01E9FFD6" w14:textId="03D443D1" w:rsidR="005C7D03" w:rsidRDefault="005C7D03" w:rsidP="005C7D03">
      <w:pPr>
        <w:autoSpaceDE w:val="0"/>
        <w:autoSpaceDN w:val="0"/>
        <w:adjustRightInd w:val="0"/>
        <w:spacing w:after="0"/>
        <w:rPr>
          <w:rFonts w:asciiTheme="minorHAnsi" w:eastAsiaTheme="minorEastAsia" w:hAnsiTheme="minorHAnsi" w:cstheme="minorBidi"/>
          <w:b/>
          <w:bCs/>
          <w:szCs w:val="24"/>
        </w:rPr>
      </w:pPr>
      <w:r w:rsidRPr="005C7D03">
        <w:rPr>
          <w:rFonts w:asciiTheme="minorHAnsi" w:eastAsiaTheme="minorEastAsia" w:hAnsiTheme="minorHAnsi" w:cstheme="minorBidi"/>
          <w:b/>
          <w:bCs/>
          <w:szCs w:val="24"/>
        </w:rPr>
        <w:t xml:space="preserve"> </w:t>
      </w:r>
      <w:r w:rsidRPr="005C7D03">
        <w:rPr>
          <w:rFonts w:asciiTheme="minorHAnsi" w:eastAsiaTheme="minorEastAsia" w:hAnsiTheme="minorHAnsi" w:cstheme="minorBidi"/>
          <w:b/>
          <w:bCs/>
          <w:szCs w:val="24"/>
        </w:rPr>
        <w:t>Bespreektips:</w:t>
      </w:r>
    </w:p>
    <w:p w14:paraId="013A50DE" w14:textId="77777777" w:rsidR="00A20CA7" w:rsidRPr="005C7D03" w:rsidRDefault="00A20CA7" w:rsidP="005C7D03">
      <w:pPr>
        <w:autoSpaceDE w:val="0"/>
        <w:autoSpaceDN w:val="0"/>
        <w:adjustRightInd w:val="0"/>
        <w:spacing w:after="0"/>
        <w:rPr>
          <w:rFonts w:asciiTheme="minorHAnsi" w:eastAsiaTheme="minorEastAsia" w:hAnsiTheme="minorHAnsi" w:cstheme="minorBidi"/>
          <w:b/>
          <w:bCs/>
          <w:szCs w:val="24"/>
        </w:rPr>
      </w:pPr>
    </w:p>
    <w:p w14:paraId="057FFDCF" w14:textId="48F27E29" w:rsidR="00A20CA7" w:rsidRPr="000022FF" w:rsidRDefault="00A20CA7" w:rsidP="000022FF">
      <w:pPr>
        <w:numPr>
          <w:ilvl w:val="0"/>
          <w:numId w:val="3"/>
        </w:numPr>
        <w:autoSpaceDE w:val="0"/>
        <w:autoSpaceDN w:val="0"/>
        <w:adjustRightInd w:val="0"/>
        <w:spacing w:before="120" w:after="240" w:line="240" w:lineRule="auto"/>
        <w:ind w:left="714" w:hanging="357"/>
        <w:rPr>
          <w:rFonts w:asciiTheme="minorHAnsi" w:eastAsia="MyriadPro-Regular" w:hAnsiTheme="minorHAnsi" w:cs="MyriadPro-Regular"/>
          <w:szCs w:val="24"/>
        </w:rPr>
      </w:pPr>
      <w:r w:rsidRPr="000022FF">
        <w:rPr>
          <w:rFonts w:asciiTheme="minorHAnsi" w:eastAsia="MyriadPro-Regular" w:hAnsiTheme="minorHAnsi" w:cs="MyriadPro-Regular"/>
          <w:szCs w:val="24"/>
        </w:rPr>
        <w:t>Wat is jullie ideaalbeeld omtrent Wederkerig leren in de opleidingsschool? Wie zijn dan de lerenden en hoe</w:t>
      </w:r>
      <w:r w:rsidR="000022FF" w:rsidRPr="000022FF">
        <w:rPr>
          <w:rFonts w:asciiTheme="minorHAnsi" w:eastAsia="MyriadPro-Regular" w:hAnsiTheme="minorHAnsi" w:cs="MyriadPro-Regular"/>
          <w:szCs w:val="24"/>
        </w:rPr>
        <w:t xml:space="preserve"> verhouden die zich tot elkaar, </w:t>
      </w:r>
      <w:r w:rsidR="000022FF">
        <w:rPr>
          <w:rFonts w:asciiTheme="minorHAnsi" w:eastAsia="MyriadPro-Regular" w:hAnsiTheme="minorHAnsi" w:cs="MyriadPro-Regular"/>
          <w:szCs w:val="24"/>
        </w:rPr>
        <w:t xml:space="preserve">daarbij ook </w:t>
      </w:r>
      <w:r w:rsidR="000022FF" w:rsidRPr="000022FF">
        <w:rPr>
          <w:rFonts w:asciiTheme="minorHAnsi" w:eastAsia="MyriadPro-Regular" w:hAnsiTheme="minorHAnsi" w:cs="MyriadPro-Regular"/>
          <w:szCs w:val="24"/>
        </w:rPr>
        <w:t>gelet op het bo</w:t>
      </w:r>
      <w:r w:rsidR="000022FF">
        <w:rPr>
          <w:rFonts w:asciiTheme="minorHAnsi" w:eastAsia="MyriadPro-Regular" w:hAnsiTheme="minorHAnsi" w:cs="MyriadPro-Regular"/>
          <w:szCs w:val="24"/>
        </w:rPr>
        <w:t xml:space="preserve">venstaande? </w:t>
      </w:r>
      <w:r w:rsidR="000022FF" w:rsidRPr="000022FF">
        <w:rPr>
          <w:rFonts w:asciiTheme="minorHAnsi" w:eastAsia="MyriadPro-Regular" w:hAnsiTheme="minorHAnsi" w:cs="MyriadPro-Regular"/>
          <w:szCs w:val="24"/>
        </w:rPr>
        <w:t xml:space="preserve"> </w:t>
      </w:r>
    </w:p>
    <w:p w14:paraId="699CA528" w14:textId="5FCD9A1F" w:rsidR="00000000" w:rsidRDefault="00A20CA7" w:rsidP="000022FF">
      <w:pPr>
        <w:numPr>
          <w:ilvl w:val="0"/>
          <w:numId w:val="3"/>
        </w:numPr>
        <w:autoSpaceDE w:val="0"/>
        <w:autoSpaceDN w:val="0"/>
        <w:adjustRightInd w:val="0"/>
        <w:spacing w:before="120" w:after="240" w:line="240" w:lineRule="auto"/>
        <w:ind w:left="714" w:hanging="357"/>
        <w:rPr>
          <w:rFonts w:asciiTheme="minorHAnsi" w:eastAsia="MyriadPro-Regular" w:hAnsiTheme="minorHAnsi" w:cs="MyriadPro-Regular"/>
          <w:szCs w:val="24"/>
        </w:rPr>
      </w:pPr>
      <w:r w:rsidRPr="000022FF">
        <w:rPr>
          <w:rFonts w:asciiTheme="minorHAnsi" w:eastAsia="MyriadPro-Regular" w:hAnsiTheme="minorHAnsi" w:cs="MyriadPro-Regular"/>
          <w:szCs w:val="24"/>
        </w:rPr>
        <w:t xml:space="preserve">Hoe willen jullie </w:t>
      </w:r>
      <w:r w:rsidR="00BB023D" w:rsidRPr="000022FF">
        <w:rPr>
          <w:rFonts w:asciiTheme="minorHAnsi" w:eastAsia="MyriadPro-Regular" w:hAnsiTheme="minorHAnsi" w:cs="MyriadPro-Regular"/>
          <w:szCs w:val="24"/>
        </w:rPr>
        <w:t xml:space="preserve">WPB’s motiveren tot samenwerken met </w:t>
      </w:r>
      <w:r w:rsidRPr="000022FF">
        <w:rPr>
          <w:rFonts w:asciiTheme="minorHAnsi" w:eastAsia="MyriadPro-Regular" w:hAnsiTheme="minorHAnsi" w:cs="MyriadPro-Regular"/>
          <w:szCs w:val="24"/>
        </w:rPr>
        <w:t>de collega in opleiding</w:t>
      </w:r>
      <w:r w:rsidR="00BB023D" w:rsidRPr="000022FF">
        <w:rPr>
          <w:rFonts w:asciiTheme="minorHAnsi" w:eastAsia="MyriadPro-Regular" w:hAnsiTheme="minorHAnsi" w:cs="MyriadPro-Regular"/>
          <w:szCs w:val="24"/>
        </w:rPr>
        <w:t xml:space="preserve">; </w:t>
      </w:r>
      <w:r w:rsidR="00092448">
        <w:rPr>
          <w:rFonts w:asciiTheme="minorHAnsi" w:eastAsia="MyriadPro-Regular" w:hAnsiTheme="minorHAnsi" w:cs="MyriadPro-Regular"/>
          <w:szCs w:val="24"/>
        </w:rPr>
        <w:t>j</w:t>
      </w:r>
      <w:r w:rsidR="00092448" w:rsidRPr="000022FF">
        <w:rPr>
          <w:rFonts w:asciiTheme="minorHAnsi" w:eastAsia="MyriadPro-Regular" w:hAnsiTheme="minorHAnsi" w:cs="MyriadPro-Regular"/>
          <w:szCs w:val="24"/>
        </w:rPr>
        <w:t>ullie als opleiders,</w:t>
      </w:r>
      <w:r w:rsidR="00092448">
        <w:rPr>
          <w:rFonts w:asciiTheme="minorHAnsi" w:eastAsia="MyriadPro-Regular" w:hAnsiTheme="minorHAnsi" w:cs="MyriadPro-Regular"/>
          <w:szCs w:val="24"/>
        </w:rPr>
        <w:t xml:space="preserve"> </w:t>
      </w:r>
      <w:r w:rsidR="00BB023D" w:rsidRPr="000022FF">
        <w:rPr>
          <w:rFonts w:asciiTheme="minorHAnsi" w:eastAsia="MyriadPro-Regular" w:hAnsiTheme="minorHAnsi" w:cs="MyriadPro-Regular"/>
          <w:szCs w:val="24"/>
        </w:rPr>
        <w:t>andere WPB’s (al dan niet vak-</w:t>
      </w:r>
      <w:r w:rsidRPr="000022FF">
        <w:rPr>
          <w:rFonts w:asciiTheme="minorHAnsi" w:eastAsia="MyriadPro-Regular" w:hAnsiTheme="minorHAnsi" w:cs="MyriadPro-Regular"/>
          <w:szCs w:val="24"/>
        </w:rPr>
        <w:t xml:space="preserve"> of schooloverstijgend)</w:t>
      </w:r>
      <w:r w:rsidR="000022FF" w:rsidRPr="000022FF">
        <w:rPr>
          <w:rFonts w:asciiTheme="minorHAnsi" w:eastAsia="MyriadPro-Regular" w:hAnsiTheme="minorHAnsi" w:cs="MyriadPro-Regular"/>
          <w:szCs w:val="24"/>
        </w:rPr>
        <w:t>, ……?</w:t>
      </w:r>
    </w:p>
    <w:p w14:paraId="13115338" w14:textId="6B08E722" w:rsidR="000022FF" w:rsidRPr="000022FF" w:rsidRDefault="000022FF" w:rsidP="007A5349">
      <w:pPr>
        <w:numPr>
          <w:ilvl w:val="0"/>
          <w:numId w:val="3"/>
        </w:numPr>
        <w:autoSpaceDE w:val="0"/>
        <w:autoSpaceDN w:val="0"/>
        <w:adjustRightInd w:val="0"/>
        <w:spacing w:before="120" w:after="240" w:line="240" w:lineRule="auto"/>
        <w:rPr>
          <w:rFonts w:asciiTheme="minorHAnsi" w:eastAsia="MyriadPro-Regular" w:hAnsiTheme="minorHAnsi" w:cs="MyriadPro-Regular"/>
          <w:szCs w:val="24"/>
        </w:rPr>
      </w:pPr>
      <w:r>
        <w:rPr>
          <w:rFonts w:asciiTheme="minorHAnsi" w:eastAsia="MyriadPro-Regular" w:hAnsiTheme="minorHAnsi" w:cs="MyriadPro-Regular"/>
          <w:szCs w:val="24"/>
        </w:rPr>
        <w:t xml:space="preserve">Hoe zou je </w:t>
      </w:r>
      <w:r w:rsidR="00B50736">
        <w:rPr>
          <w:rFonts w:asciiTheme="minorHAnsi" w:eastAsia="MyriadPro-Regular" w:hAnsiTheme="minorHAnsi" w:cs="MyriadPro-Regular"/>
          <w:szCs w:val="24"/>
        </w:rPr>
        <w:t xml:space="preserve">bewustwording van </w:t>
      </w:r>
      <w:r>
        <w:rPr>
          <w:rFonts w:asciiTheme="minorHAnsi" w:eastAsia="MyriadPro-Regular" w:hAnsiTheme="minorHAnsi" w:cs="MyriadPro-Regular"/>
          <w:szCs w:val="24"/>
        </w:rPr>
        <w:t>opleidingsdidactisch Modell</w:t>
      </w:r>
      <w:r w:rsidR="00B50736">
        <w:rPr>
          <w:rFonts w:asciiTheme="minorHAnsi" w:eastAsia="MyriadPro-Regular" w:hAnsiTheme="minorHAnsi" w:cs="MyriadPro-Regular"/>
          <w:szCs w:val="24"/>
        </w:rPr>
        <w:t>ing</w:t>
      </w:r>
      <w:r w:rsidR="00953218">
        <w:rPr>
          <w:rStyle w:val="Voetnootmarkering"/>
          <w:rFonts w:asciiTheme="minorHAnsi" w:eastAsia="MyriadPro-Regular" w:hAnsiTheme="minorHAnsi" w:cs="MyriadPro-Regular"/>
          <w:szCs w:val="24"/>
        </w:rPr>
        <w:footnoteReference w:id="1"/>
      </w:r>
      <w:r w:rsidR="00B50736">
        <w:rPr>
          <w:rFonts w:asciiTheme="minorHAnsi" w:eastAsia="MyriadPro-Regular" w:hAnsiTheme="minorHAnsi" w:cs="MyriadPro-Regular"/>
          <w:szCs w:val="24"/>
        </w:rPr>
        <w:t xml:space="preserve"> kunnen bevorderen? </w:t>
      </w:r>
      <w:r w:rsidR="007A5349" w:rsidRPr="007A5349">
        <w:rPr>
          <w:rFonts w:asciiTheme="minorHAnsi" w:eastAsia="MyriadPro-Regular" w:hAnsiTheme="minorHAnsi" w:cs="MyriadPro-Regular"/>
          <w:szCs w:val="24"/>
        </w:rPr>
        <w:t xml:space="preserve">Hoe </w:t>
      </w:r>
      <w:r w:rsidR="007A5349">
        <w:rPr>
          <w:rFonts w:asciiTheme="minorHAnsi" w:eastAsia="MyriadPro-Regular" w:hAnsiTheme="minorHAnsi" w:cs="MyriadPro-Regular"/>
          <w:szCs w:val="24"/>
        </w:rPr>
        <w:t>zou</w:t>
      </w:r>
      <w:r w:rsidR="007A5349" w:rsidRPr="007A5349">
        <w:rPr>
          <w:rFonts w:asciiTheme="minorHAnsi" w:eastAsia="MyriadPro-Regular" w:hAnsiTheme="minorHAnsi" w:cs="MyriadPro-Regular"/>
          <w:szCs w:val="24"/>
        </w:rPr>
        <w:t xml:space="preserve"> je </w:t>
      </w:r>
      <w:r w:rsidR="007A5349">
        <w:rPr>
          <w:rFonts w:asciiTheme="minorHAnsi" w:eastAsia="MyriadPro-Regular" w:hAnsiTheme="minorHAnsi" w:cs="MyriadPro-Regular"/>
          <w:szCs w:val="24"/>
        </w:rPr>
        <w:t xml:space="preserve">dit modellen </w:t>
      </w:r>
      <w:r w:rsidR="007A5349" w:rsidRPr="007A5349">
        <w:rPr>
          <w:rFonts w:asciiTheme="minorHAnsi" w:eastAsia="MyriadPro-Regular" w:hAnsiTheme="minorHAnsi" w:cs="MyriadPro-Regular"/>
          <w:szCs w:val="24"/>
        </w:rPr>
        <w:t xml:space="preserve">in de relatie met collega`s (in opleiding) </w:t>
      </w:r>
      <w:r w:rsidR="007A5349">
        <w:rPr>
          <w:rFonts w:asciiTheme="minorHAnsi" w:eastAsia="MyriadPro-Regular" w:hAnsiTheme="minorHAnsi" w:cs="MyriadPro-Regular"/>
          <w:szCs w:val="24"/>
        </w:rPr>
        <w:t xml:space="preserve">in willen zetten zodanig </w:t>
      </w:r>
      <w:r w:rsidR="007A5349" w:rsidRPr="007A5349">
        <w:rPr>
          <w:rFonts w:asciiTheme="minorHAnsi" w:eastAsia="MyriadPro-Regular" w:hAnsiTheme="minorHAnsi" w:cs="MyriadPro-Regular"/>
          <w:szCs w:val="24"/>
        </w:rPr>
        <w:t>dat er sprake is van wederkerig leren tussen expert en beginner?</w:t>
      </w:r>
    </w:p>
    <w:p w14:paraId="69C04467" w14:textId="67483200" w:rsidR="00BA7D77" w:rsidRDefault="00BB023D" w:rsidP="0016385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MyriadPro-Regular" w:hAnsiTheme="minorHAnsi" w:cs="MyriadPro-Regular"/>
          <w:sz w:val="18"/>
        </w:rPr>
      </w:pPr>
      <w:r>
        <w:rPr>
          <w:noProof/>
          <w:lang w:eastAsia="nl-NL"/>
        </w:rPr>
        <w:drawing>
          <wp:inline distT="0" distB="0" distL="0" distR="0" wp14:anchorId="57B30CC1" wp14:editId="6035C199">
            <wp:extent cx="1474920" cy="750014"/>
            <wp:effectExtent l="0" t="0" r="0" b="0"/>
            <wp:docPr id="1" name="Afbeelding 1" descr="Pin van Pien Voss op Omdenken | Gedach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van Pien Voss op Omdenken | Gedacht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935" cy="76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E0AAD3C" w14:textId="112CB610" w:rsidR="00BA7D77" w:rsidRPr="00412E87" w:rsidRDefault="00BA7D77" w:rsidP="0016385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MyriadPro-Regular" w:hAnsiTheme="minorHAnsi" w:cs="MyriadPro-Regular"/>
          <w:sz w:val="18"/>
        </w:rPr>
      </w:pPr>
    </w:p>
    <w:sectPr w:rsidR="00BA7D77" w:rsidRPr="00412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5A08E" w14:textId="77777777" w:rsidR="00953218" w:rsidRDefault="00953218" w:rsidP="00953218">
      <w:pPr>
        <w:spacing w:after="0" w:line="240" w:lineRule="auto"/>
      </w:pPr>
      <w:r>
        <w:separator/>
      </w:r>
    </w:p>
  </w:endnote>
  <w:endnote w:type="continuationSeparator" w:id="0">
    <w:p w14:paraId="5E5EC4D5" w14:textId="77777777" w:rsidR="00953218" w:rsidRDefault="00953218" w:rsidP="0095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9D4C0" w14:textId="77777777" w:rsidR="00953218" w:rsidRDefault="00953218" w:rsidP="00953218">
      <w:pPr>
        <w:spacing w:after="0" w:line="240" w:lineRule="auto"/>
      </w:pPr>
      <w:r>
        <w:separator/>
      </w:r>
    </w:p>
  </w:footnote>
  <w:footnote w:type="continuationSeparator" w:id="0">
    <w:p w14:paraId="3966892A" w14:textId="77777777" w:rsidR="00953218" w:rsidRDefault="00953218" w:rsidP="00953218">
      <w:pPr>
        <w:spacing w:after="0" w:line="240" w:lineRule="auto"/>
      </w:pPr>
      <w:r>
        <w:continuationSeparator/>
      </w:r>
    </w:p>
  </w:footnote>
  <w:footnote w:id="1">
    <w:p w14:paraId="4F97FA90" w14:textId="5D91BD99" w:rsidR="00953218" w:rsidRDefault="0095321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953218">
        <w:t>Modelling is een opleidingsdidactische strategie waarbij je niet alleen iets voordoet, maar ook aandacht besteedt aan hoe je iets aanpakt/oplost en welke zaken ‘onder de waterspiegel’ jouw gedrag aansturen.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5352"/>
    <w:multiLevelType w:val="multilevel"/>
    <w:tmpl w:val="5E28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E63534"/>
    <w:multiLevelType w:val="hybridMultilevel"/>
    <w:tmpl w:val="F76EF54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8C20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E4727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344CEF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75CC9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620B7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FC6979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BC01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873F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C219AC"/>
    <w:multiLevelType w:val="hybridMultilevel"/>
    <w:tmpl w:val="95626DC2"/>
    <w:lvl w:ilvl="0" w:tplc="C5EC7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9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1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19"/>
    <w:rsid w:val="000022FF"/>
    <w:rsid w:val="00092448"/>
    <w:rsid w:val="000D09EA"/>
    <w:rsid w:val="0016020B"/>
    <w:rsid w:val="0016385B"/>
    <w:rsid w:val="001C05E2"/>
    <w:rsid w:val="00274112"/>
    <w:rsid w:val="003060F4"/>
    <w:rsid w:val="003A71B4"/>
    <w:rsid w:val="00412E87"/>
    <w:rsid w:val="005C7D03"/>
    <w:rsid w:val="00734405"/>
    <w:rsid w:val="007A5349"/>
    <w:rsid w:val="007D4D14"/>
    <w:rsid w:val="0086268F"/>
    <w:rsid w:val="00953218"/>
    <w:rsid w:val="00A0126C"/>
    <w:rsid w:val="00A20CA7"/>
    <w:rsid w:val="00A841E1"/>
    <w:rsid w:val="00B14BA2"/>
    <w:rsid w:val="00B24791"/>
    <w:rsid w:val="00B50736"/>
    <w:rsid w:val="00B918F6"/>
    <w:rsid w:val="00BA7D77"/>
    <w:rsid w:val="00BB023D"/>
    <w:rsid w:val="00BB73C8"/>
    <w:rsid w:val="00C36034"/>
    <w:rsid w:val="00C42D25"/>
    <w:rsid w:val="00C72FBA"/>
    <w:rsid w:val="00C91D19"/>
    <w:rsid w:val="00DA3B51"/>
    <w:rsid w:val="00F806BD"/>
    <w:rsid w:val="00FC2683"/>
    <w:rsid w:val="00FC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B2FB"/>
  <w15:chartTrackingRefBased/>
  <w15:docId w15:val="{4E3FEB0A-58E3-43D8-A720-C4B3419C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6020B"/>
    <w:rPr>
      <w:rFonts w:cs="Arial"/>
      <w:sz w:val="24"/>
      <w:szCs w:val="18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16020B"/>
    <w:pPr>
      <w:keepNext/>
      <w:keepLines/>
      <w:widowControl w:val="0"/>
      <w:autoSpaceDE w:val="0"/>
      <w:autoSpaceDN w:val="0"/>
      <w:spacing w:before="240" w:after="0" w:line="240" w:lineRule="auto"/>
      <w:ind w:right="1"/>
      <w:outlineLvl w:val="0"/>
    </w:pPr>
    <w:rPr>
      <w:rFonts w:eastAsiaTheme="majorEastAsia"/>
      <w:color w:val="2E74B5" w:themeColor="accent1" w:themeShade="BF"/>
      <w:sz w:val="28"/>
      <w:szCs w:val="28"/>
    </w:rPr>
  </w:style>
  <w:style w:type="paragraph" w:styleId="Kop2">
    <w:name w:val="heading 2"/>
    <w:basedOn w:val="Standaard"/>
    <w:link w:val="Kop2Char"/>
    <w:autoRedefine/>
    <w:uiPriority w:val="9"/>
    <w:qFormat/>
    <w:rsid w:val="0016020B"/>
    <w:pPr>
      <w:spacing w:after="0" w:line="240" w:lineRule="auto"/>
      <w:outlineLvl w:val="1"/>
    </w:pPr>
    <w:rPr>
      <w:rFonts w:ascii="Arial" w:eastAsia="Times New Roman" w:hAnsi="Arial"/>
      <w:b/>
      <w:color w:val="002060"/>
      <w:sz w:val="22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6020B"/>
    <w:rPr>
      <w:rFonts w:ascii="Arial" w:eastAsia="Times New Roman" w:hAnsi="Arial" w:cs="Arial"/>
      <w:b/>
      <w:color w:val="002060"/>
      <w:szCs w:val="18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16020B"/>
    <w:rPr>
      <w:rFonts w:eastAsiaTheme="majorEastAsia"/>
      <w:color w:val="2E74B5" w:themeColor="accent1" w:themeShade="BF"/>
      <w:sz w:val="28"/>
      <w:szCs w:val="28"/>
    </w:rPr>
  </w:style>
  <w:style w:type="paragraph" w:customStyle="1" w:styleId="Stijl1">
    <w:name w:val="Stijl1"/>
    <w:basedOn w:val="Tekstopmerking"/>
    <w:link w:val="Stijl1Char"/>
    <w:autoRedefine/>
    <w:qFormat/>
    <w:rsid w:val="00B24791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cs="Calibri"/>
    </w:rPr>
  </w:style>
  <w:style w:type="character" w:customStyle="1" w:styleId="Stijl1Char">
    <w:name w:val="Stijl1 Char"/>
    <w:basedOn w:val="TekstopmerkingChar"/>
    <w:link w:val="Stijl1"/>
    <w:rsid w:val="00B24791"/>
    <w:rPr>
      <w:rFonts w:cs="Calibri"/>
      <w:szCs w:val="20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24791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24791"/>
    <w:rPr>
      <w:szCs w:val="20"/>
    </w:rPr>
  </w:style>
  <w:style w:type="paragraph" w:customStyle="1" w:styleId="summary">
    <w:name w:val="summary"/>
    <w:basedOn w:val="Standaard"/>
    <w:rsid w:val="00B2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l-NL"/>
    </w:rPr>
  </w:style>
  <w:style w:type="paragraph" w:customStyle="1" w:styleId="Datum1">
    <w:name w:val="Datum1"/>
    <w:basedOn w:val="Standaard"/>
    <w:rsid w:val="00B2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B24791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B24791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7344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34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format16juni">
    <w:name w:val="format 16 juni"/>
    <w:basedOn w:val="Titel"/>
    <w:qFormat/>
    <w:rsid w:val="00C36034"/>
    <w:pPr>
      <w:pBdr>
        <w:bottom w:val="single" w:sz="4" w:space="1" w:color="auto"/>
      </w:pBdr>
      <w:jc w:val="center"/>
    </w:pPr>
    <w:rPr>
      <w:color w:val="0070C0"/>
      <w:sz w:val="7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5321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53218"/>
    <w:rPr>
      <w:rFonts w:cs="Arial"/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532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4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wsroom.didactiefonline.nl/uploads/BOEKEN/20190107%20Op%20de%20schouders%20van%20reuzen%20Definitief%20download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A0256ACA5334FA4A3BA51F3D8B3F3" ma:contentTypeVersion="8" ma:contentTypeDescription="Een nieuw document maken." ma:contentTypeScope="" ma:versionID="29c3eb6b2df8670445a1120012bdcdb6">
  <xsd:schema xmlns:xsd="http://www.w3.org/2001/XMLSchema" xmlns:xs="http://www.w3.org/2001/XMLSchema" xmlns:p="http://schemas.microsoft.com/office/2006/metadata/properties" xmlns:ns2="3f358ec9-2782-4229-9836-e973b2fd6cb6" xmlns:ns3="fd279ee8-5e73-4bdd-a74c-d71e0c9717ce" targetNamespace="http://schemas.microsoft.com/office/2006/metadata/properties" ma:root="true" ma:fieldsID="b7f9230b12e8373b1bb99665e2c1192e" ns2:_="" ns3:_="">
    <xsd:import namespace="3f358ec9-2782-4229-9836-e973b2fd6cb6"/>
    <xsd:import namespace="fd279ee8-5e73-4bdd-a74c-d71e0c971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58ec9-2782-4229-9836-e973b2fd6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4d04e0b8-1213-4358-9e74-527f74e4e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79ee8-5e73-4bdd-a74c-d71e0c9717c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6c1aed0-6184-4772-97a7-05d8a6042134}" ma:internalName="TaxCatchAll" ma:showField="CatchAllData" ma:web="fd279ee8-5e73-4bdd-a74c-d71e0c971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358ec9-2782-4229-9836-e973b2fd6cb6">
      <Terms xmlns="http://schemas.microsoft.com/office/infopath/2007/PartnerControls"/>
    </lcf76f155ced4ddcb4097134ff3c332f>
    <TaxCatchAll xmlns="fd279ee8-5e73-4bdd-a74c-d71e0c9717c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FBEC0-C824-4C7A-BA52-13D8FAA9297A}"/>
</file>

<file path=customXml/itemProps2.xml><?xml version="1.0" encoding="utf-8"?>
<ds:datastoreItem xmlns:ds="http://schemas.openxmlformats.org/officeDocument/2006/customXml" ds:itemID="{A2E0F343-4171-4D39-9BDC-6886E5D4C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4C001-7937-472B-A07A-10F86F1FAE5B}">
  <ds:schemaRefs>
    <ds:schemaRef ds:uri="http://purl.org/dc/elements/1.1/"/>
    <ds:schemaRef ds:uri="http://purl.org/dc/terms/"/>
    <ds:schemaRef ds:uri="http://schemas.microsoft.com/office/infopath/2007/PartnerControls"/>
    <ds:schemaRef ds:uri="305d9c35-e4e7-46dc-b696-2e0d98cbe4ff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dfc51d9-fd9a-4c2e-9b35-2a6b8dbf69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8B5BFED-2106-426C-8568-3F3D7447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Daemen,Mariëlle M.M.J.</dc:creator>
  <cp:keywords/>
  <dc:description/>
  <cp:lastModifiedBy>Daemen,Mariëlle M.M.J.</cp:lastModifiedBy>
  <cp:revision>6</cp:revision>
  <dcterms:created xsi:type="dcterms:W3CDTF">2022-06-10T13:14:00Z</dcterms:created>
  <dcterms:modified xsi:type="dcterms:W3CDTF">2022-06-15T12:15:00Z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0x010100C9DA0256ACA5334FA4A3BA51F3D8B3F3</vt:lpwstr>
  </property>
</Properties>
</file>